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10C7" w14:textId="237B5A9B" w:rsidR="009F7D9E" w:rsidRPr="007B1CD5" w:rsidRDefault="00A55425">
      <w:pPr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noProof/>
          <w:color w:val="252525"/>
          <w:shd w:val="clear" w:color="auto" w:fill="FFFFFF"/>
        </w:rPr>
        <w:drawing>
          <wp:inline distT="0" distB="0" distL="0" distR="0" wp14:anchorId="5B706B6B" wp14:editId="4E4FBB0F">
            <wp:extent cx="5753100" cy="685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7637" w14:textId="1197527E" w:rsidR="00EF23FB" w:rsidRPr="00AA2642" w:rsidRDefault="00EF23FB" w:rsidP="00CB1829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ZS</w:t>
      </w:r>
      <w:r w:rsidR="00C13E2D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KE</w:t>
      </w:r>
      <w:r w:rsidR="009F7D9E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435BE6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bola úspešná pri podaní žiadosti v rámci</w:t>
      </w:r>
      <w:r w:rsidR="009F7D9E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výzvy zameranej na 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Rozvoj governance a úrovne informačnej a kybernetickej bezpečnosti v zdravotníckych zariadeniach </w:t>
      </w:r>
      <w:r w:rsidR="009F7D9E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 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projektom</w:t>
      </w:r>
      <w:r w:rsidR="009F7D9E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"</w:t>
      </w:r>
      <w:r w:rsidRPr="00AA2642">
        <w:rPr>
          <w:rStyle w:val="Vrazn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Nákup technických prostriedkov, programových prostriedkov a služieb</w:t>
      </w:r>
      <w:r w:rsidR="009F7D9E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".</w:t>
      </w:r>
    </w:p>
    <w:p w14:paraId="00A7E03F" w14:textId="68F891AC" w:rsidR="009F7D9E" w:rsidRPr="00AA2642" w:rsidRDefault="00EF23FB" w:rsidP="00CB1829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Cieľom projektu je zabezpečiť 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vypracovanie 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dokumentáci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v oblasti 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informačnej a 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kybernetickej bezpečnosti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zriadenie 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Bezpečnostn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ého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výbor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pre informačnú a kybernetickú bezpečnosť</w:t>
      </w:r>
      <w:r w:rsidR="00CE4359" w:rsidRPr="00AA264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vydanie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interných riadiacich aktov a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ko aj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ďalších dokumentov pre potrebu zabezpečenia súladu 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ZS KE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 požiadavkami 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právnej úpravy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najmä zákona č. 69/2018 Z. z. o kybernetickej bezpečnosti a zákona č. 95/2019 Z. z. o informačných technológiách vo verejnej správe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Cieľom projektu je aj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zavedenie 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softvérového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nástroja pre procesné a organizačné riadenia 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nformačnej a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kybernetickej bezpečnosti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v ZS KE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14:paraId="43527035" w14:textId="11082124" w:rsidR="00CB1829" w:rsidRPr="00AA2642" w:rsidRDefault="00CB1829" w:rsidP="00CB1829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V rámci realizácie projektu bude vytvorený v súlade s požiadavkami Akčného plánu 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Bezpečnostný výbor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ZS</w:t>
      </w:r>
      <w:r w:rsidR="0096396F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KE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pre informačnú a kybernetickú bezpečnosť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ktorý bude viesť manažér kybernetickej bezpečnosti so zapojením konkrétnych riadiacich zamestnancov ZS</w:t>
      </w:r>
      <w:r w:rsidR="0096396F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KE zodpovedných za personálnu, objektovú, informačnú a kybernetickú bezpečnosť ako aj iných zamestnancov určených týmito riadiacimi zamestnancami. Do projektu budú zapojení aj vlastníci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jednotlivých procesov a aktív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administrátori 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informačných systémov a sietí,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ktorí budú definovan</w:t>
      </w:r>
      <w:r w:rsidR="00CE4359"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í</w:t>
      </w:r>
      <w:r w:rsidRPr="00AA26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v rámci formálnych dokumentov, ktoré sú výstupom tohto projektu.</w:t>
      </w:r>
    </w:p>
    <w:p w14:paraId="4CA7783F" w14:textId="21F4D860" w:rsidR="001A06F0" w:rsidRPr="00AA2642" w:rsidRDefault="001A06F0" w:rsidP="001A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 základe realizovaného projektu</w:t>
      </w:r>
      <w:r w:rsidR="00CE4359" w:rsidRPr="00AA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AA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ZS</w:t>
      </w:r>
      <w:r w:rsidR="0096396F" w:rsidRPr="00AA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AA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KE</w:t>
      </w:r>
      <w:r w:rsidR="00CE4359" w:rsidRPr="00AA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zabezpečí</w:t>
      </w:r>
      <w:r w:rsidRPr="00AA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14:paraId="4FBCE9C5" w14:textId="09FFBDFC" w:rsidR="001A06F0" w:rsidRPr="00AA2642" w:rsidRDefault="00CE4359" w:rsidP="00AA2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úlad s požiadavkami 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informačnej a kybernetickej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bezpečnosti vzhľadom na požiadavky 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právnej úpravy,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najmä zákon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69/2018 Z. z. o kybernetickej bezpečnosti  a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95/2019 Z. z. o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informačných technológiách vo verejnej správe.</w:t>
      </w:r>
    </w:p>
    <w:p w14:paraId="1D60FF17" w14:textId="5D1753E4" w:rsidR="001A06F0" w:rsidRPr="00AA2642" w:rsidRDefault="00CE4359" w:rsidP="00AA2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výšenie úrovne a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schopnosti zabezpečovať a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riadiť informačnú a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kybernetickú bezpečnosť prierezovo vzhľadom na sústavne sa zvyšujúce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bezpečnostné</w:t>
      </w:r>
      <w:r w:rsidR="001A06F0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hrozby a riziká,</w:t>
      </w:r>
    </w:p>
    <w:p w14:paraId="2D26C4A3" w14:textId="70F96D92" w:rsidR="001A06F0" w:rsidRPr="00AA2642" w:rsidRDefault="001A06F0" w:rsidP="00AA2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Zvýšenie úrovne vyspelosti procesov riadenia </w:t>
      </w:r>
      <w:r w:rsidR="00CE4359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informačnej a kybernetickej bezpečnosti v ZS KE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43526C4B" w14:textId="4437EBC7" w:rsidR="001A06F0" w:rsidRPr="00AA2642" w:rsidRDefault="001A06F0" w:rsidP="00AA2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Zadefinovanie vzorov a postupov bezpečnostných opatrení pre jednotlivé klasifikačné stupne a kategórie IS a doplnenie základnej sady </w:t>
      </w:r>
      <w:r w:rsidR="00CE4359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právnou úpravou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požadovanej dokumentácie a základných interných smerníc pre výkon procesov riadenia </w:t>
      </w:r>
      <w:r w:rsidR="005974EA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informačnej a kybernetickej bezpečnosti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rámci jednotlivých oblastí riadenia.</w:t>
      </w:r>
    </w:p>
    <w:p w14:paraId="4C11533C" w14:textId="77777777" w:rsidR="001A06F0" w:rsidRPr="00AA2642" w:rsidRDefault="001A06F0" w:rsidP="00AA2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Automatický výkon auditu súladu či už dokumentácie, procesov ako aj aktív a rizík s platnou legislatívou a internými pravidlami.</w:t>
      </w:r>
    </w:p>
    <w:p w14:paraId="4FB30468" w14:textId="77777777" w:rsidR="001A06F0" w:rsidRPr="007B1CD5" w:rsidRDefault="001A06F0" w:rsidP="00CB1829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7072"/>
      </w:tblGrid>
      <w:tr w:rsidR="009F7D9E" w:rsidRPr="007B1CD5" w14:paraId="3DE8AC66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BCDAEE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Názov projektu: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27AB6F" w14:textId="77777777" w:rsidR="009F7D9E" w:rsidRPr="007B1CD5" w:rsidRDefault="00EF23FB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Nákup technických prostriedkov, programových prostriedkov a služieb</w:t>
            </w:r>
          </w:p>
        </w:tc>
      </w:tr>
      <w:tr w:rsidR="009F7D9E" w:rsidRPr="007B1CD5" w14:paraId="171F220F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2A8E30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Kód projektu ITMS2014+: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9D85B4" w14:textId="77777777" w:rsidR="009F7D9E" w:rsidRPr="007B1CD5" w:rsidRDefault="00EF23FB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311071CHS1</w:t>
            </w:r>
          </w:p>
        </w:tc>
      </w:tr>
      <w:tr w:rsidR="009F7D9E" w:rsidRPr="007B1CD5" w14:paraId="5F12F2DF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6A60DC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Druh projektu: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128F5F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Dopytovo-orientovaný projekt</w:t>
            </w:r>
          </w:p>
        </w:tc>
      </w:tr>
      <w:tr w:rsidR="009F7D9E" w:rsidRPr="007B1CD5" w14:paraId="209ABD9B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FC3A29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lastRenderedPageBreak/>
              <w:t>Kod výzvy: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503F58" w14:textId="77777777" w:rsidR="009F7D9E" w:rsidRPr="007B1CD5" w:rsidRDefault="00EF23FB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OPII-2022/7/20-DOP</w:t>
            </w:r>
          </w:p>
        </w:tc>
      </w:tr>
      <w:tr w:rsidR="009F7D9E" w:rsidRPr="007B1CD5" w14:paraId="470533FA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68A458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Operačný program: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75B749" w14:textId="77777777" w:rsidR="009F7D9E" w:rsidRPr="007B1CD5" w:rsidRDefault="00EF23FB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311</w:t>
            </w:r>
            <w:r w:rsidR="009F7D9E"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 xml:space="preserve">000 - </w:t>
            </w: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Operačný program Integrovaná infraštruktúra</w:t>
            </w:r>
          </w:p>
        </w:tc>
      </w:tr>
      <w:tr w:rsidR="009F7D9E" w:rsidRPr="007B1CD5" w14:paraId="5522C75B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A7CA19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Spolufinancovaný fondom: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00F77A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Európsky fond regionálneho rozvoja</w:t>
            </w:r>
          </w:p>
        </w:tc>
      </w:tr>
      <w:tr w:rsidR="009F7D9E" w:rsidRPr="007B1CD5" w14:paraId="31AF6A66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46C534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Prioritná os: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0818E1" w14:textId="77777777" w:rsidR="009F7D9E" w:rsidRPr="007B1CD5" w:rsidRDefault="009F7D9E" w:rsidP="00EF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31</w:t>
            </w:r>
            <w:r w:rsidR="00EF23FB"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107</w:t>
            </w: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 xml:space="preserve">0 - </w:t>
            </w:r>
            <w:r w:rsidR="00EF23FB"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Informačná spoločnosť</w:t>
            </w:r>
          </w:p>
        </w:tc>
      </w:tr>
      <w:tr w:rsidR="009F7D9E" w:rsidRPr="007B1CD5" w14:paraId="79A2844D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918BCB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Špecifický cieľ: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ACC230" w14:textId="77777777" w:rsidR="009F7D9E" w:rsidRPr="007B1CD5" w:rsidRDefault="00EF23FB" w:rsidP="00EF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311070091</w:t>
            </w:r>
            <w:r w:rsidR="009F7D9E"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 xml:space="preserve"> - </w:t>
            </w: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7.9</w:t>
            </w:r>
            <w:r w:rsidR="009F7D9E"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 xml:space="preserve"> </w:t>
            </w: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Zvýšenie kybernetickej bezpečnosti v spoločnosti</w:t>
            </w:r>
          </w:p>
        </w:tc>
      </w:tr>
      <w:tr w:rsidR="009F7D9E" w:rsidRPr="007B1CD5" w14:paraId="31211B39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BA6825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Hlavný cieľ projektu: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96A658" w14:textId="7A6D20F2" w:rsidR="00C50189" w:rsidRDefault="00C50189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</w:pPr>
          </w:p>
          <w:p w14:paraId="51521F9D" w14:textId="77777777" w:rsidR="00C50189" w:rsidRPr="005F15B3" w:rsidRDefault="00C50189" w:rsidP="00C50189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F15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Cieľom projektu je zabezpečiť vypracovanie dokumentácie v oblasti informačnej a kybernetickej bezpečnosti, , zriadenie Bezpečnostného výboru pre informačnú a kybernetickú bezpečnosť</w:t>
            </w:r>
            <w:r w:rsidRPr="005F15B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5F15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vydanie interných riadiacich aktov ako aj ďalších dokumentov pre potrebu zabezpečenia súladu ZS KE s požiadavkami právnej úpravy, najmä zákona č. 69/2018 Z. z. o kybernetickej bezpečnosti a zákona č. 95/2019 Z. z. o informačných technológiách vo verejnej správe. Cieľom projektu je aj zavedenie softvérového nástroja pre procesné a organizačné riadenia informačnej a kybernetickej bezpečnosti v ZS KE.</w:t>
            </w:r>
          </w:p>
          <w:p w14:paraId="0C3A3C1F" w14:textId="67071F8C" w:rsidR="00C50189" w:rsidRPr="007B1CD5" w:rsidRDefault="00C50189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</w:p>
        </w:tc>
      </w:tr>
      <w:tr w:rsidR="009F7D9E" w:rsidRPr="007B1CD5" w14:paraId="08CEDB2A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1E28C1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Hlavná aktivita: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0E6627" w14:textId="77777777" w:rsidR="009F7D9E" w:rsidRPr="007B1CD5" w:rsidRDefault="00EF23FB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1. Analýza a dizajn</w:t>
            </w:r>
          </w:p>
          <w:p w14:paraId="3171D18B" w14:textId="77777777" w:rsidR="00EF23FB" w:rsidRPr="007B1CD5" w:rsidRDefault="00EB5E8A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2. Nákup technick</w:t>
            </w:r>
            <w:r w:rsidR="00EF23FB"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ých prostriedkov, programových prostriedkov a služieb</w:t>
            </w:r>
          </w:p>
          <w:p w14:paraId="76808022" w14:textId="77777777" w:rsidR="00EF23FB" w:rsidRPr="007B1CD5" w:rsidRDefault="00EF23FB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3. Nasadenie</w:t>
            </w:r>
          </w:p>
          <w:p w14:paraId="3AC092DC" w14:textId="77777777" w:rsidR="00EF23FB" w:rsidRPr="007B1CD5" w:rsidRDefault="00EF23FB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4. Implementácia a testovanie</w:t>
            </w:r>
          </w:p>
        </w:tc>
      </w:tr>
      <w:tr w:rsidR="009F7D9E" w:rsidRPr="007B1CD5" w14:paraId="493E5CCA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BA9A8D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Merateľné ukazovatele: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C7C0DB" w14:textId="77777777" w:rsidR="009F7D9E" w:rsidRPr="007B1CD5" w:rsidRDefault="00EB5E8A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Počet nasadených nástrojov na rozpoznávanie, monitorovanie a riadenie bezpečnostných incidentov</w:t>
            </w:r>
          </w:p>
        </w:tc>
      </w:tr>
      <w:tr w:rsidR="009F7D9E" w:rsidRPr="007B1CD5" w14:paraId="10AEE991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7A89F2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Začiatok realizácie projektu: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0AFD95" w14:textId="77777777" w:rsidR="009F7D9E" w:rsidRPr="007B1CD5" w:rsidRDefault="00EB5E8A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01/2023</w:t>
            </w:r>
          </w:p>
        </w:tc>
      </w:tr>
      <w:tr w:rsidR="009F7D9E" w:rsidRPr="007B1CD5" w14:paraId="334C9392" w14:textId="77777777" w:rsidTr="009F7D9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430824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Ukončenie realizácie projektu: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9C03DA" w14:textId="77777777" w:rsidR="009F7D9E" w:rsidRPr="007B1CD5" w:rsidRDefault="00EB5E8A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12/2023</w:t>
            </w:r>
          </w:p>
        </w:tc>
      </w:tr>
    </w:tbl>
    <w:p w14:paraId="1BC6058F" w14:textId="77777777" w:rsidR="009F7D9E" w:rsidRPr="007B1CD5" w:rsidRDefault="009F7D9E" w:rsidP="009F7D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</w:pPr>
    </w:p>
    <w:p w14:paraId="16CFF74C" w14:textId="77777777" w:rsidR="009F7D9E" w:rsidRPr="007B1CD5" w:rsidRDefault="009F7D9E" w:rsidP="009F7D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</w:pPr>
      <w:r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t>Zmluva o poskytnutí nenávratného finančného príspevku č. </w:t>
      </w:r>
      <w:hyperlink r:id="rId6" w:history="1">
        <w:r w:rsidR="00A74C4C" w:rsidRPr="007B1CD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318/2023</w:t>
        </w:r>
      </w:hyperlink>
      <w:r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t> bola podpísaná dňa 07.0</w:t>
      </w:r>
      <w:r w:rsidR="00A74C4C"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t>3.2023</w:t>
      </w:r>
      <w:r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t xml:space="preserve"> a schválená výška príspevku je </w:t>
      </w:r>
      <w:r w:rsidR="00A74C4C" w:rsidRPr="007B1CD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sk-SK"/>
        </w:rPr>
        <w:t>190 740,02</w:t>
      </w:r>
      <w:r w:rsidRPr="007B1CD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sk-SK"/>
        </w:rPr>
        <w:t xml:space="preserve"> EUR</w:t>
      </w:r>
      <w:r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t>.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8"/>
        <w:gridCol w:w="2127"/>
      </w:tblGrid>
      <w:tr w:rsidR="009F7D9E" w:rsidRPr="007B1CD5" w14:paraId="7FD97CE8" w14:textId="77777777" w:rsidTr="00A74C4C">
        <w:trPr>
          <w:trHeight w:val="434"/>
        </w:trPr>
        <w:tc>
          <w:tcPr>
            <w:tcW w:w="7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4EE8DD" w14:textId="77777777" w:rsidR="009F7D9E" w:rsidRPr="007B1CD5" w:rsidRDefault="001E6C44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Celková</w:t>
            </w:r>
            <w:r w:rsidR="009F7D9E"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 xml:space="preserve"> výška oprávnených nákladov projektu v zmysle zmluvy o poskytnutí NFP: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484059" w14:textId="77777777" w:rsidR="009F7D9E" w:rsidRPr="007B1CD5" w:rsidRDefault="00A74C4C" w:rsidP="00A7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198.530,3</w:t>
            </w:r>
            <w:r w:rsidR="009F7D9E" w:rsidRPr="007B1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sk-SK"/>
              </w:rPr>
              <w:t>5 EUR</w:t>
            </w:r>
            <w:r w:rsidR="009F7D9E"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 </w:t>
            </w:r>
          </w:p>
        </w:tc>
      </w:tr>
      <w:tr w:rsidR="009F7D9E" w:rsidRPr="007B1CD5" w14:paraId="6A000EED" w14:textId="77777777" w:rsidTr="00A74C4C">
        <w:trPr>
          <w:trHeight w:val="222"/>
        </w:trPr>
        <w:tc>
          <w:tcPr>
            <w:tcW w:w="7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99C3AB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Európsky fond regionálneho rozvoja – prostriedky EÚ: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F46CD6" w14:textId="77777777" w:rsidR="009F7D9E" w:rsidRPr="007B1CD5" w:rsidRDefault="00A74C4C" w:rsidP="00A7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132.435,63</w:t>
            </w:r>
            <w:r w:rsidR="009F7D9E"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9F7D9E" w:rsidRPr="007B1CD5" w14:paraId="65D656CC" w14:textId="77777777" w:rsidTr="00A74C4C">
        <w:trPr>
          <w:trHeight w:val="222"/>
        </w:trPr>
        <w:tc>
          <w:tcPr>
            <w:tcW w:w="7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499B5A" w14:textId="77777777" w:rsidR="009F7D9E" w:rsidRPr="007B1CD5" w:rsidRDefault="009F7D9E" w:rsidP="009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Európsky fond regionálneho rozvoja – spolufinancovanie ŠR: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D98BD5" w14:textId="77777777" w:rsidR="009F7D9E" w:rsidRPr="007B1CD5" w:rsidRDefault="00A74C4C" w:rsidP="00A7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15.580,66</w:t>
            </w:r>
            <w:r w:rsidR="009F7D9E"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A74C4C" w:rsidRPr="007B1CD5" w14:paraId="44BE030E" w14:textId="77777777" w:rsidTr="00A74C4C">
        <w:trPr>
          <w:trHeight w:val="222"/>
        </w:trPr>
        <w:tc>
          <w:tcPr>
            <w:tcW w:w="7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CCC9F1" w14:textId="77777777" w:rsidR="00A74C4C" w:rsidRPr="007B1CD5" w:rsidRDefault="00A74C4C" w:rsidP="00A7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Európsky fond regionálneho rozvoja – pro rata: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6C09BA" w14:textId="77777777" w:rsidR="00A74C4C" w:rsidRPr="007B1CD5" w:rsidRDefault="00A74C4C" w:rsidP="00A7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42.723,73 EUR</w:t>
            </w:r>
          </w:p>
        </w:tc>
      </w:tr>
      <w:tr w:rsidR="009F7D9E" w:rsidRPr="007B1CD5" w14:paraId="05ABA83A" w14:textId="77777777" w:rsidTr="00A74C4C">
        <w:trPr>
          <w:trHeight w:val="222"/>
        </w:trPr>
        <w:tc>
          <w:tcPr>
            <w:tcW w:w="7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880BCC" w14:textId="4795DECC" w:rsidR="009F7D9E" w:rsidRPr="007B1CD5" w:rsidRDefault="009F7D9E" w:rsidP="00A7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 xml:space="preserve">Vlastné verejné </w:t>
            </w:r>
            <w:r w:rsidR="0096396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–</w:t>
            </w: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 xml:space="preserve"> </w:t>
            </w:r>
            <w:r w:rsidR="00A74C4C"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ZS</w:t>
            </w:r>
            <w:r w:rsidR="0096396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 xml:space="preserve"> </w:t>
            </w:r>
            <w:r w:rsidR="00A74C4C"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KE</w:t>
            </w: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39778A" w14:textId="77777777" w:rsidR="009F7D9E" w:rsidRPr="007B1CD5" w:rsidRDefault="00A74C4C" w:rsidP="00A7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</w:pPr>
            <w:r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>7.790,33</w:t>
            </w:r>
            <w:r w:rsidR="009F7D9E" w:rsidRPr="007B1C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sk-SK"/>
              </w:rPr>
              <w:t xml:space="preserve"> EUR</w:t>
            </w:r>
          </w:p>
        </w:tc>
      </w:tr>
    </w:tbl>
    <w:p w14:paraId="25616A4D" w14:textId="77777777" w:rsidR="009F7D9E" w:rsidRPr="007B1CD5" w:rsidRDefault="009F7D9E" w:rsidP="009F7D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</w:pPr>
      <w:r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t> </w:t>
      </w:r>
    </w:p>
    <w:p w14:paraId="2537CC6A" w14:textId="77777777" w:rsidR="009F7D9E" w:rsidRPr="007B1CD5" w:rsidRDefault="009F7D9E" w:rsidP="009F7D9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</w:pPr>
      <w:r w:rsidRPr="007B1CD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sk-SK"/>
        </w:rPr>
        <w:t>Tento projekt sa realizuje s podporou EURÓPSKEJ ÚNIE</w:t>
      </w:r>
      <w:r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br/>
      </w:r>
      <w:r w:rsidRPr="007B1CD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sk-SK"/>
        </w:rPr>
        <w:t>Spolufinancovaný fondom: Európsky fond regionálneho rozvoja</w:t>
      </w:r>
    </w:p>
    <w:p w14:paraId="68A9BA13" w14:textId="77777777" w:rsidR="00F73832" w:rsidRPr="007B1CD5" w:rsidRDefault="00D412AC" w:rsidP="00F738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345BF"/>
          <w:sz w:val="24"/>
          <w:szCs w:val="24"/>
          <w:u w:val="single"/>
          <w:lang w:eastAsia="sk-SK"/>
        </w:rPr>
      </w:pPr>
      <w:r w:rsidRPr="007B1CD5">
        <w:rPr>
          <w:rFonts w:ascii="Times New Roman" w:hAnsi="Times New Roman" w:cs="Times New Roman"/>
        </w:rPr>
        <w:t xml:space="preserve">„Informácie o Operačnom programe Integrovaná infraštruktúra 2014 – 2020 nájdete                                       na </w:t>
      </w:r>
      <w:hyperlink r:id="rId7" w:history="1">
        <w:r w:rsidRPr="007B1CD5">
          <w:rPr>
            <w:rStyle w:val="Hypertextovprepojenie"/>
            <w:rFonts w:ascii="Times New Roman" w:hAnsi="Times New Roman" w:cs="Times New Roman"/>
          </w:rPr>
          <w:t>www.opii.gov.sk</w:t>
        </w:r>
      </w:hyperlink>
      <w:r w:rsidRPr="007B1CD5">
        <w:rPr>
          <w:rStyle w:val="Hypertextovprepojenie"/>
          <w:rFonts w:ascii="Times New Roman" w:hAnsi="Times New Roman" w:cs="Times New Roman"/>
          <w:color w:val="auto"/>
          <w:u w:val="none"/>
        </w:rPr>
        <w:t>“</w:t>
      </w:r>
      <w:r w:rsidRPr="007B1CD5">
        <w:rPr>
          <w:rFonts w:ascii="Times New Roman" w:eastAsia="Times New Roman" w:hAnsi="Times New Roman" w:cs="Times New Roman"/>
          <w:color w:val="0345BF"/>
          <w:sz w:val="24"/>
          <w:szCs w:val="24"/>
          <w:u w:val="single"/>
          <w:lang w:eastAsia="sk-SK"/>
        </w:rPr>
        <w:t xml:space="preserve"> </w:t>
      </w:r>
    </w:p>
    <w:p w14:paraId="52545440" w14:textId="5B910DC0" w:rsidR="009F7D9E" w:rsidRPr="007B1CD5" w:rsidRDefault="009F7D9E" w:rsidP="009F7D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</w:pPr>
      <w:r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lastRenderedPageBreak/>
        <w:t>Odkaz na webové sídlo RO: </w:t>
      </w:r>
      <w:r w:rsidR="00395671"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tab/>
      </w:r>
      <w:hyperlink r:id="rId8" w:history="1">
        <w:r w:rsidR="00F73832" w:rsidRPr="007B1CD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www.mindop.sk</w:t>
        </w:r>
      </w:hyperlink>
      <w:r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br/>
        <w:t>Odkaz na webové sídlo SO: </w:t>
      </w:r>
      <w:r w:rsidR="00395671"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tab/>
      </w:r>
      <w:hyperlink r:id="rId9" w:history="1">
        <w:r w:rsidR="00F73832" w:rsidRPr="007B1CD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www.mirri.gov.sk</w:t>
        </w:r>
      </w:hyperlink>
      <w:r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br/>
        <w:t>Odkaz na webové sídlo CKO: </w:t>
      </w:r>
      <w:hyperlink r:id="rId10" w:history="1">
        <w:r w:rsidR="005974EA" w:rsidRPr="005974E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www.eurofondy.gov.sk</w:t>
        </w:r>
      </w:hyperlink>
      <w:r w:rsidRPr="007B1CD5">
        <w:rPr>
          <w:rFonts w:ascii="Times New Roman" w:eastAsia="Times New Roman" w:hAnsi="Times New Roman" w:cs="Times New Roman"/>
          <w:color w:val="252525"/>
          <w:sz w:val="24"/>
          <w:szCs w:val="24"/>
          <w:lang w:eastAsia="sk-SK"/>
        </w:rPr>
        <w:t> </w:t>
      </w:r>
    </w:p>
    <w:p w14:paraId="083103EE" w14:textId="77777777" w:rsidR="009F7D9E" w:rsidRPr="007B1CD5" w:rsidRDefault="009F7D9E">
      <w:pPr>
        <w:rPr>
          <w:rFonts w:ascii="Times New Roman" w:hAnsi="Times New Roman" w:cs="Times New Roman"/>
        </w:rPr>
      </w:pPr>
    </w:p>
    <w:sectPr w:rsidR="009F7D9E" w:rsidRPr="007B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58FB"/>
    <w:multiLevelType w:val="multilevel"/>
    <w:tmpl w:val="D9F8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642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9E"/>
    <w:rsid w:val="000A77D6"/>
    <w:rsid w:val="001A06F0"/>
    <w:rsid w:val="001E6C44"/>
    <w:rsid w:val="001F07B8"/>
    <w:rsid w:val="00395671"/>
    <w:rsid w:val="00435BE6"/>
    <w:rsid w:val="00577143"/>
    <w:rsid w:val="005974EA"/>
    <w:rsid w:val="006E345A"/>
    <w:rsid w:val="00777A16"/>
    <w:rsid w:val="007B1CD5"/>
    <w:rsid w:val="00880EC4"/>
    <w:rsid w:val="0096396F"/>
    <w:rsid w:val="009F7D9E"/>
    <w:rsid w:val="00A55425"/>
    <w:rsid w:val="00A74C4C"/>
    <w:rsid w:val="00A97482"/>
    <w:rsid w:val="00AA2642"/>
    <w:rsid w:val="00C13E2D"/>
    <w:rsid w:val="00C50189"/>
    <w:rsid w:val="00CB1829"/>
    <w:rsid w:val="00CE4359"/>
    <w:rsid w:val="00D412AC"/>
    <w:rsid w:val="00DB4AC8"/>
    <w:rsid w:val="00EB5E8A"/>
    <w:rsid w:val="00EF23FB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0532"/>
  <w15:docId w15:val="{F84F6CA6-5EEE-400B-9B3B-CBA00A9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9F7D9E"/>
    <w:rPr>
      <w:b/>
      <w:bCs/>
    </w:rPr>
  </w:style>
  <w:style w:type="character" w:customStyle="1" w:styleId="column-highlighted-part">
    <w:name w:val="column-highlighted-part"/>
    <w:basedOn w:val="Predvolenpsmoodseku"/>
    <w:rsid w:val="009F7D9E"/>
  </w:style>
  <w:style w:type="character" w:customStyle="1" w:styleId="tree-content-label">
    <w:name w:val="tree-content-label"/>
    <w:basedOn w:val="Predvolenpsmoodseku"/>
    <w:rsid w:val="009F7D9E"/>
  </w:style>
  <w:style w:type="paragraph" w:styleId="Normlnywebov">
    <w:name w:val="Normal (Web)"/>
    <w:basedOn w:val="Normlny"/>
    <w:uiPriority w:val="99"/>
    <w:semiHidden/>
    <w:unhideWhenUsed/>
    <w:rsid w:val="009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F7D9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4C4C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96396F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59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p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ii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z.gov.sk/zmluva/759806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urofondy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ri.gov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basista</dc:creator>
  <cp:keywords/>
  <dc:description/>
  <cp:lastModifiedBy>Pavol Sokol</cp:lastModifiedBy>
  <cp:revision>3</cp:revision>
  <dcterms:created xsi:type="dcterms:W3CDTF">2023-11-10T12:58:00Z</dcterms:created>
  <dcterms:modified xsi:type="dcterms:W3CDTF">2023-11-10T12:59:00Z</dcterms:modified>
</cp:coreProperties>
</file>